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7CF8E" w14:textId="77777777" w:rsidR="008B52F8" w:rsidRPr="000F3CF7" w:rsidRDefault="008B52F8" w:rsidP="008B52F8">
      <w:pPr>
        <w:keepLines/>
        <w:widowControl w:val="0"/>
        <w:spacing w:after="0"/>
        <w:jc w:val="center"/>
        <w:rPr>
          <w:rFonts w:ascii="Arial" w:hAnsi="Arial" w:cs="Arial"/>
          <w:b/>
          <w:color w:val="3452FF" w:themeColor="accent1"/>
          <w:sz w:val="32"/>
        </w:rPr>
      </w:pPr>
      <w:r w:rsidRPr="000F3CF7">
        <w:rPr>
          <w:rFonts w:ascii="Arial" w:hAnsi="Arial" w:cs="Arial"/>
          <w:b/>
          <w:color w:val="3452FF" w:themeColor="accent1"/>
          <w:sz w:val="32"/>
        </w:rPr>
        <w:t>Initiative NExT</w:t>
      </w:r>
    </w:p>
    <w:p w14:paraId="0E22223A" w14:textId="7E8E94B5" w:rsidR="008B52F8" w:rsidRPr="000F3CF7" w:rsidRDefault="008B52F8" w:rsidP="008B52F8">
      <w:pPr>
        <w:spacing w:after="0"/>
        <w:jc w:val="center"/>
        <w:rPr>
          <w:rFonts w:ascii="Arial" w:hAnsi="Arial" w:cs="Arial"/>
          <w:b/>
          <w:color w:val="3452FF" w:themeColor="accent1"/>
          <w:sz w:val="28"/>
          <w:szCs w:val="28"/>
        </w:rPr>
      </w:pPr>
      <w:r w:rsidRPr="000F3CF7">
        <w:rPr>
          <w:rFonts w:ascii="Arial" w:hAnsi="Arial" w:cs="Arial"/>
          <w:b/>
          <w:color w:val="3452FF" w:themeColor="accent1"/>
          <w:sz w:val="28"/>
          <w:szCs w:val="28"/>
        </w:rPr>
        <w:t>Appel à Projet I</w:t>
      </w:r>
      <w:r w:rsidR="002904E0" w:rsidRPr="000F3CF7">
        <w:rPr>
          <w:rFonts w:ascii="Arial" w:hAnsi="Arial" w:cs="Arial"/>
          <w:b/>
          <w:color w:val="3452FF" w:themeColor="accent1"/>
          <w:sz w:val="28"/>
          <w:szCs w:val="28"/>
        </w:rPr>
        <w:t>NNOVEZ</w:t>
      </w:r>
      <w:r w:rsidRPr="000F3CF7">
        <w:rPr>
          <w:rFonts w:ascii="Arial" w:hAnsi="Arial" w:cs="Arial"/>
          <w:b/>
          <w:color w:val="3452FF" w:themeColor="accent1"/>
          <w:sz w:val="28"/>
          <w:szCs w:val="28"/>
        </w:rPr>
        <w:t xml:space="preserve"> – Volet</w:t>
      </w:r>
      <w:r w:rsidR="002904E0" w:rsidRPr="000F3CF7">
        <w:rPr>
          <w:rFonts w:ascii="Arial" w:hAnsi="Arial" w:cs="Arial"/>
          <w:b/>
          <w:color w:val="3452FF" w:themeColor="accent1"/>
          <w:sz w:val="28"/>
          <w:szCs w:val="28"/>
        </w:rPr>
        <w:t>s</w:t>
      </w:r>
      <w:r w:rsidRPr="000F3CF7">
        <w:rPr>
          <w:rFonts w:ascii="Arial" w:hAnsi="Arial" w:cs="Arial"/>
          <w:b/>
          <w:color w:val="3452FF" w:themeColor="accent1"/>
          <w:sz w:val="28"/>
          <w:szCs w:val="28"/>
        </w:rPr>
        <w:t xml:space="preserve"> Nouveau Partenariat</w:t>
      </w:r>
      <w:r w:rsidR="002904E0" w:rsidRPr="000F3CF7">
        <w:rPr>
          <w:rFonts w:ascii="Arial" w:hAnsi="Arial" w:cs="Arial"/>
          <w:b/>
          <w:color w:val="3452FF" w:themeColor="accent1"/>
          <w:sz w:val="28"/>
          <w:szCs w:val="28"/>
        </w:rPr>
        <w:t xml:space="preserve"> et Prématuration</w:t>
      </w:r>
    </w:p>
    <w:p w14:paraId="4E87C1EB" w14:textId="77777777" w:rsidR="008B52F8" w:rsidRPr="000F3CF7" w:rsidRDefault="008B52F8" w:rsidP="008B52F8">
      <w:pPr>
        <w:spacing w:after="0"/>
        <w:jc w:val="center"/>
        <w:rPr>
          <w:rFonts w:ascii="Arial" w:hAnsi="Arial" w:cs="Arial"/>
          <w:b/>
          <w:sz w:val="28"/>
          <w:szCs w:val="28"/>
        </w:rPr>
      </w:pPr>
    </w:p>
    <w:p w14:paraId="49272CB6" w14:textId="77777777" w:rsidR="00934007" w:rsidRPr="000F3CF7" w:rsidRDefault="005755ED" w:rsidP="008B52F8">
      <w:pPr>
        <w:jc w:val="center"/>
        <w:rPr>
          <w:rFonts w:ascii="Arial" w:hAnsi="Arial" w:cs="Arial"/>
          <w:b/>
          <w:sz w:val="28"/>
          <w:szCs w:val="28"/>
        </w:rPr>
      </w:pPr>
      <w:r w:rsidRPr="000F3CF7">
        <w:rPr>
          <w:rFonts w:ascii="Arial" w:hAnsi="Arial" w:cs="Arial"/>
          <w:b/>
          <w:sz w:val="28"/>
          <w:szCs w:val="28"/>
        </w:rPr>
        <w:t>Conditions générales</w:t>
      </w:r>
      <w:r w:rsidR="00A044F8" w:rsidRPr="000F3CF7">
        <w:rPr>
          <w:rFonts w:ascii="Arial" w:hAnsi="Arial" w:cs="Arial"/>
          <w:b/>
          <w:sz w:val="28"/>
          <w:szCs w:val="28"/>
        </w:rPr>
        <w:t xml:space="preserve"> </w:t>
      </w:r>
      <w:r w:rsidR="00934007" w:rsidRPr="000F3CF7">
        <w:rPr>
          <w:rFonts w:ascii="Arial" w:hAnsi="Arial" w:cs="Arial"/>
          <w:b/>
          <w:sz w:val="28"/>
          <w:szCs w:val="28"/>
        </w:rPr>
        <w:t>de l’Accord de consortium en matière de propriété et d’exploitation des résultats</w:t>
      </w:r>
    </w:p>
    <w:p w14:paraId="7EEB21DF" w14:textId="77777777" w:rsidR="005755ED" w:rsidRPr="000F3CF7" w:rsidRDefault="00A044F8" w:rsidP="005755ED">
      <w:pPr>
        <w:jc w:val="both"/>
        <w:rPr>
          <w:rFonts w:ascii="Arial" w:hAnsi="Arial" w:cs="Arial"/>
          <w:b/>
          <w:sz w:val="28"/>
          <w:szCs w:val="28"/>
          <w:u w:val="single"/>
        </w:rPr>
      </w:pPr>
      <w:r w:rsidRPr="000F3CF7">
        <w:rPr>
          <w:rFonts w:ascii="Arial" w:hAnsi="Arial" w:cs="Arial"/>
          <w:b/>
          <w:sz w:val="28"/>
          <w:szCs w:val="28"/>
          <w:u w:val="single"/>
        </w:rPr>
        <w:t>P</w:t>
      </w:r>
      <w:r w:rsidR="00934007" w:rsidRPr="000F3CF7">
        <w:rPr>
          <w:rFonts w:ascii="Arial" w:hAnsi="Arial" w:cs="Arial"/>
          <w:b/>
          <w:sz w:val="28"/>
          <w:szCs w:val="28"/>
          <w:u w:val="single"/>
        </w:rPr>
        <w:t xml:space="preserve">ropriété </w:t>
      </w:r>
    </w:p>
    <w:p w14:paraId="1D7F6D76" w14:textId="77777777" w:rsidR="005755ED" w:rsidRPr="000F3CF7" w:rsidRDefault="005755ED" w:rsidP="008B52F8">
      <w:pPr>
        <w:spacing w:line="240" w:lineRule="auto"/>
        <w:jc w:val="both"/>
        <w:rPr>
          <w:rFonts w:ascii="Arial" w:hAnsi="Arial" w:cs="Arial"/>
        </w:rPr>
      </w:pPr>
      <w:r w:rsidRPr="000F3CF7">
        <w:rPr>
          <w:rFonts w:ascii="Arial" w:hAnsi="Arial" w:cs="Arial"/>
        </w:rPr>
        <w:t>1/ Les Connaissances Propres obtenues par les Parties resteront leurs propriétés respectives ou la propriété des tiers auprès desquels les Parties ont obtenu les droits d’utilisation aux fins de réalisation du Projet.</w:t>
      </w:r>
    </w:p>
    <w:p w14:paraId="3C970EAD" w14:textId="77777777" w:rsidR="005755ED" w:rsidRPr="000F3CF7" w:rsidRDefault="005755ED" w:rsidP="008B52F8">
      <w:pPr>
        <w:spacing w:line="240" w:lineRule="auto"/>
        <w:jc w:val="both"/>
        <w:rPr>
          <w:rFonts w:ascii="Arial" w:hAnsi="Arial" w:cs="Arial"/>
        </w:rPr>
      </w:pPr>
      <w:r w:rsidRPr="000F3CF7">
        <w:rPr>
          <w:rFonts w:ascii="Arial" w:hAnsi="Arial" w:cs="Arial"/>
        </w:rPr>
        <w:t>2/ Les Résultats issus du projet appartiendront conjointement aux Parties ayant contribué à ces Résultats, à hauteur de leurs Contributions, conformément à la Règle de Proportionnalité.</w:t>
      </w:r>
    </w:p>
    <w:p w14:paraId="0A1ACF47" w14:textId="77777777" w:rsidR="00A044F8" w:rsidRPr="000F3CF7" w:rsidRDefault="00A044F8" w:rsidP="008B52F8">
      <w:pPr>
        <w:spacing w:line="240" w:lineRule="auto"/>
        <w:jc w:val="both"/>
        <w:rPr>
          <w:rFonts w:ascii="Arial" w:hAnsi="Arial" w:cs="Arial"/>
        </w:rPr>
      </w:pPr>
      <w:r w:rsidRPr="000F3CF7">
        <w:rPr>
          <w:rFonts w:ascii="Arial" w:hAnsi="Arial" w:cs="Arial"/>
        </w:rPr>
        <w:t>En cas d’obtention de Résultats brevetables, l’établissement et le Partenaire établiront, avant tout acte d’Exploitation, un règlement de copropriété ou une convention d’indivision afin de définir les modalités de dépôt, de gestion et d’Exploitation des Brevets Communs.</w:t>
      </w:r>
    </w:p>
    <w:p w14:paraId="418E94C2" w14:textId="77777777" w:rsidR="00BF659F" w:rsidRPr="000F3CF7" w:rsidRDefault="005755ED" w:rsidP="008B52F8">
      <w:pPr>
        <w:spacing w:line="240" w:lineRule="auto"/>
        <w:jc w:val="both"/>
        <w:rPr>
          <w:rFonts w:ascii="Arial" w:hAnsi="Arial" w:cs="Arial"/>
        </w:rPr>
      </w:pPr>
      <w:r w:rsidRPr="000F3CF7">
        <w:rPr>
          <w:rFonts w:ascii="Arial" w:hAnsi="Arial" w:cs="Arial"/>
        </w:rPr>
        <w:t xml:space="preserve">Il est précisé que les </w:t>
      </w:r>
      <w:r w:rsidR="00B342C3" w:rsidRPr="000F3CF7">
        <w:rPr>
          <w:rFonts w:ascii="Arial" w:hAnsi="Arial" w:cs="Arial"/>
        </w:rPr>
        <w:t>É</w:t>
      </w:r>
      <w:r w:rsidRPr="000F3CF7">
        <w:rPr>
          <w:rFonts w:ascii="Arial" w:hAnsi="Arial" w:cs="Arial"/>
        </w:rPr>
        <w:t>tablissements concernés pourront être copropriétaires du Résultat, selon les conventions liant l'</w:t>
      </w:r>
      <w:r w:rsidR="00B342C3" w:rsidRPr="000F3CF7">
        <w:rPr>
          <w:rFonts w:ascii="Arial" w:hAnsi="Arial" w:cs="Arial"/>
        </w:rPr>
        <w:t>É</w:t>
      </w:r>
      <w:r w:rsidRPr="000F3CF7">
        <w:rPr>
          <w:rFonts w:ascii="Arial" w:hAnsi="Arial" w:cs="Arial"/>
        </w:rPr>
        <w:t>tablissement et lesdites tutelles. L’</w:t>
      </w:r>
      <w:r w:rsidR="00B342C3" w:rsidRPr="000F3CF7">
        <w:rPr>
          <w:rFonts w:ascii="Arial" w:hAnsi="Arial" w:cs="Arial"/>
        </w:rPr>
        <w:t>É</w:t>
      </w:r>
      <w:r w:rsidRPr="000F3CF7">
        <w:rPr>
          <w:rFonts w:ascii="Arial" w:hAnsi="Arial" w:cs="Arial"/>
        </w:rPr>
        <w:t>tablissement et les tutelles du laboratoire seront considérés comme une seule Partie copropriétaire pour la détermination de la quote-part de copropriété des Résultats à l’égard du Partenaire.</w:t>
      </w:r>
    </w:p>
    <w:p w14:paraId="15EDB8A3" w14:textId="77777777" w:rsidR="00934007" w:rsidRPr="000F3CF7" w:rsidRDefault="00934007" w:rsidP="008B52F8">
      <w:pPr>
        <w:spacing w:line="240" w:lineRule="auto"/>
        <w:jc w:val="both"/>
        <w:rPr>
          <w:rFonts w:ascii="Arial" w:hAnsi="Arial" w:cs="Arial"/>
        </w:rPr>
      </w:pPr>
      <w:r w:rsidRPr="000F3CF7">
        <w:rPr>
          <w:rFonts w:ascii="Arial" w:hAnsi="Arial" w:cs="Arial"/>
        </w:rPr>
        <w:t>3/ En fonction du caractère sensible et/ou stratégique de certains résultats, il y aura la possibilité de constituer un Dossier Technique Secret.</w:t>
      </w:r>
    </w:p>
    <w:p w14:paraId="5BD0F6BE" w14:textId="77777777" w:rsidR="005D35E1" w:rsidRPr="000F3CF7" w:rsidRDefault="005D35E1" w:rsidP="00A044F8">
      <w:pPr>
        <w:jc w:val="both"/>
        <w:rPr>
          <w:rFonts w:ascii="Arial" w:hAnsi="Arial" w:cs="Arial"/>
        </w:rPr>
      </w:pPr>
    </w:p>
    <w:p w14:paraId="7A96B355" w14:textId="77777777" w:rsidR="00934007" w:rsidRPr="000F3CF7" w:rsidRDefault="00934007" w:rsidP="005755ED">
      <w:pPr>
        <w:rPr>
          <w:rFonts w:ascii="Arial" w:hAnsi="Arial" w:cs="Arial"/>
          <w:b/>
          <w:sz w:val="28"/>
          <w:szCs w:val="28"/>
          <w:u w:val="single"/>
        </w:rPr>
      </w:pPr>
      <w:r w:rsidRPr="000F3CF7">
        <w:rPr>
          <w:rFonts w:ascii="Arial" w:hAnsi="Arial" w:cs="Arial"/>
          <w:b/>
          <w:sz w:val="28"/>
          <w:szCs w:val="28"/>
          <w:u w:val="single"/>
        </w:rPr>
        <w:t>Utilisation et Exploitation commerciale des résultats communs</w:t>
      </w:r>
    </w:p>
    <w:p w14:paraId="026ABBB1" w14:textId="77777777" w:rsidR="00934007" w:rsidRPr="000F3CF7" w:rsidRDefault="00934007" w:rsidP="008B52F8">
      <w:pPr>
        <w:spacing w:line="240" w:lineRule="auto"/>
        <w:jc w:val="both"/>
        <w:rPr>
          <w:rFonts w:ascii="Arial" w:hAnsi="Arial" w:cs="Arial"/>
        </w:rPr>
      </w:pPr>
      <w:r w:rsidRPr="000F3CF7">
        <w:rPr>
          <w:rFonts w:ascii="Arial" w:hAnsi="Arial" w:cs="Arial"/>
        </w:rPr>
        <w:t xml:space="preserve">1/ </w:t>
      </w:r>
      <w:r w:rsidR="005D35E1" w:rsidRPr="000F3CF7">
        <w:rPr>
          <w:rFonts w:ascii="Arial" w:hAnsi="Arial" w:cs="Arial"/>
        </w:rPr>
        <w:t xml:space="preserve">Les </w:t>
      </w:r>
      <w:r w:rsidR="00B342C3" w:rsidRPr="000F3CF7">
        <w:rPr>
          <w:rFonts w:ascii="Arial" w:hAnsi="Arial" w:cs="Arial"/>
        </w:rPr>
        <w:t>É</w:t>
      </w:r>
      <w:r w:rsidR="005D35E1" w:rsidRPr="000F3CF7">
        <w:rPr>
          <w:rFonts w:ascii="Arial" w:hAnsi="Arial" w:cs="Arial"/>
        </w:rPr>
        <w:t>tablissements conserve</w:t>
      </w:r>
      <w:r w:rsidR="00B342C3" w:rsidRPr="000F3CF7">
        <w:rPr>
          <w:rFonts w:ascii="Arial" w:hAnsi="Arial" w:cs="Arial"/>
        </w:rPr>
        <w:t>nt</w:t>
      </w:r>
      <w:r w:rsidR="005D35E1" w:rsidRPr="000F3CF7">
        <w:rPr>
          <w:rFonts w:ascii="Arial" w:hAnsi="Arial" w:cs="Arial"/>
        </w:rPr>
        <w:t xml:space="preserve"> un droit d’utilisation libre et gratuit d’utilisation des résultats à des fins d’enseignement, formation et recherche.</w:t>
      </w:r>
    </w:p>
    <w:p w14:paraId="53AF39DC" w14:textId="77777777" w:rsidR="005755ED" w:rsidRPr="000F3CF7" w:rsidRDefault="005D35E1" w:rsidP="008B52F8">
      <w:pPr>
        <w:spacing w:line="240" w:lineRule="auto"/>
        <w:jc w:val="both"/>
        <w:rPr>
          <w:rFonts w:ascii="Arial" w:hAnsi="Arial" w:cs="Arial"/>
        </w:rPr>
      </w:pPr>
      <w:r w:rsidRPr="000F3CF7">
        <w:rPr>
          <w:rFonts w:ascii="Arial" w:hAnsi="Arial" w:cs="Arial"/>
        </w:rPr>
        <w:t xml:space="preserve">2/ </w:t>
      </w:r>
      <w:r w:rsidR="00934007" w:rsidRPr="000F3CF7">
        <w:rPr>
          <w:rFonts w:ascii="Arial" w:hAnsi="Arial" w:cs="Arial"/>
        </w:rPr>
        <w:t>Pendant le contrat et 6 mois suivant l’expiration du contrat, l</w:t>
      </w:r>
      <w:r w:rsidR="005755ED" w:rsidRPr="000F3CF7">
        <w:rPr>
          <w:rFonts w:ascii="Arial" w:hAnsi="Arial" w:cs="Arial"/>
        </w:rPr>
        <w:t>e Partenaire bénéficiera d’une option exclusive et mondiale pour obtenir les droits d’exploitation exclusifs et mondiaux sur tous les Résultats, brevetés ou non, dans son Domaine d’Exploitation. Toutefois, dans le cas où lesdits Résultats seraient du savoir-faire, ces droits d’exploitation seront non-exclusifs et mondiaux.</w:t>
      </w:r>
    </w:p>
    <w:p w14:paraId="044B8E7C" w14:textId="77777777" w:rsidR="00A044F8" w:rsidRPr="000F3CF7" w:rsidRDefault="005755ED" w:rsidP="008B52F8">
      <w:pPr>
        <w:spacing w:line="240" w:lineRule="auto"/>
        <w:jc w:val="both"/>
        <w:rPr>
          <w:rFonts w:ascii="Arial" w:eastAsia="Arial" w:hAnsi="Arial" w:cs="Arial"/>
          <w:color w:val="000000"/>
        </w:rPr>
      </w:pPr>
      <w:r w:rsidRPr="000F3CF7">
        <w:rPr>
          <w:rFonts w:ascii="Arial" w:hAnsi="Arial" w:cs="Arial"/>
          <w:bCs/>
          <w:iCs/>
        </w:rPr>
        <w:t>Si le Partenaire lève l’option, les Parties négocieront et signeront un accord d’Exploitation séparé portant sur l’Exploitation des Résultats qui prévoira notamment </w:t>
      </w:r>
      <w:r w:rsidRPr="000F3CF7">
        <w:rPr>
          <w:rFonts w:ascii="Arial" w:eastAsia="Arial" w:hAnsi="Arial" w:cs="Arial"/>
          <w:color w:val="000000"/>
        </w:rPr>
        <w:t>la répartition des droits sur lesdits Résultats, les modalités d’une protection par un Droit de Propriété Intellectuelle, les droits d’Exploitation et les contreparties financières applicables.</w:t>
      </w:r>
    </w:p>
    <w:p w14:paraId="61A5E231" w14:textId="77777777" w:rsidR="00A044F8" w:rsidRPr="000F3CF7" w:rsidRDefault="00A044F8" w:rsidP="008B52F8">
      <w:pPr>
        <w:spacing w:line="240" w:lineRule="auto"/>
        <w:jc w:val="both"/>
        <w:rPr>
          <w:rFonts w:ascii="Arial" w:hAnsi="Arial" w:cs="Arial"/>
          <w:bCs/>
          <w:iCs/>
        </w:rPr>
      </w:pPr>
      <w:r w:rsidRPr="000F3CF7">
        <w:rPr>
          <w:rFonts w:ascii="Arial" w:hAnsi="Arial" w:cs="Arial"/>
          <w:bCs/>
          <w:iCs/>
        </w:rPr>
        <w:t xml:space="preserve">Hors du Domaine d’Exploitation du Partenaire, </w:t>
      </w:r>
      <w:r w:rsidR="00B342C3" w:rsidRPr="000F3CF7">
        <w:rPr>
          <w:rFonts w:ascii="Arial" w:hAnsi="Arial" w:cs="Arial"/>
          <w:bCs/>
          <w:iCs/>
        </w:rPr>
        <w:t>l</w:t>
      </w:r>
      <w:r w:rsidRPr="000F3CF7">
        <w:rPr>
          <w:rFonts w:ascii="Arial" w:hAnsi="Arial" w:cs="Arial"/>
        </w:rPr>
        <w:t>’</w:t>
      </w:r>
      <w:r w:rsidR="00B342C3" w:rsidRPr="000F3CF7">
        <w:rPr>
          <w:rFonts w:ascii="Arial" w:hAnsi="Arial" w:cs="Arial"/>
        </w:rPr>
        <w:t>É</w:t>
      </w:r>
      <w:r w:rsidRPr="000F3CF7">
        <w:rPr>
          <w:rFonts w:ascii="Arial" w:hAnsi="Arial" w:cs="Arial"/>
        </w:rPr>
        <w:t>tablissement et les tutelles du laboratoire</w:t>
      </w:r>
      <w:r w:rsidRPr="000F3CF7">
        <w:rPr>
          <w:rFonts w:ascii="Arial" w:hAnsi="Arial" w:cs="Arial"/>
          <w:bCs/>
          <w:iCs/>
        </w:rPr>
        <w:t xml:space="preserve"> seront exclusivement libres d’exploiter (y compris commercialement et/ou industriellement) les résultats comme ils l’entendent.</w:t>
      </w:r>
    </w:p>
    <w:p w14:paraId="79C12CD4" w14:textId="77777777" w:rsidR="00A40F36" w:rsidRPr="000F3CF7" w:rsidRDefault="00A40F36" w:rsidP="008B52F8">
      <w:pPr>
        <w:spacing w:line="240" w:lineRule="auto"/>
        <w:jc w:val="both"/>
        <w:rPr>
          <w:rFonts w:ascii="Arial" w:hAnsi="Arial" w:cs="Arial"/>
          <w:bCs/>
          <w:iCs/>
        </w:rPr>
      </w:pPr>
      <w:permStart w:id="1315012174" w:edGrp="everyone"/>
    </w:p>
    <w:p w14:paraId="7659E044" w14:textId="77777777" w:rsidR="00A40F36" w:rsidRPr="000F3CF7" w:rsidRDefault="00A40F36" w:rsidP="00A40F36">
      <w:pPr>
        <w:autoSpaceDE w:val="0"/>
        <w:autoSpaceDN w:val="0"/>
        <w:adjustRightInd w:val="0"/>
        <w:spacing w:after="0" w:line="240" w:lineRule="auto"/>
        <w:jc w:val="center"/>
        <w:rPr>
          <w:rFonts w:ascii="Arial" w:hAnsi="Arial" w:cs="Arial"/>
          <w:b/>
          <w:bCs/>
          <w:color w:val="000000"/>
          <w:sz w:val="32"/>
          <w:szCs w:val="32"/>
          <w:lang w:val="en-GB"/>
        </w:rPr>
      </w:pPr>
    </w:p>
    <w:p w14:paraId="70FD8823" w14:textId="46354A76" w:rsidR="00A40F36" w:rsidRPr="000F3CF7" w:rsidRDefault="00A40F36" w:rsidP="00A40F36">
      <w:pPr>
        <w:pBdr>
          <w:top w:val="single" w:sz="4" w:space="1" w:color="auto"/>
          <w:left w:val="single" w:sz="4" w:space="4" w:color="auto"/>
          <w:bottom w:val="single" w:sz="4" w:space="1" w:color="auto"/>
          <w:right w:val="single" w:sz="4" w:space="0" w:color="auto"/>
        </w:pBdr>
        <w:autoSpaceDE w:val="0"/>
        <w:autoSpaceDN w:val="0"/>
        <w:adjustRightInd w:val="0"/>
        <w:spacing w:after="0" w:line="240" w:lineRule="auto"/>
        <w:rPr>
          <w:rFonts w:ascii="Arial" w:hAnsi="Arial" w:cs="Arial"/>
          <w:b/>
          <w:bCs/>
          <w:szCs w:val="28"/>
          <w:lang w:val="en-GB"/>
        </w:rPr>
      </w:pPr>
      <w:r w:rsidRPr="000F3CF7">
        <w:rPr>
          <w:rFonts w:ascii="Arial" w:hAnsi="Arial" w:cs="Arial"/>
          <w:b/>
          <w:bCs/>
          <w:szCs w:val="28"/>
          <w:lang w:val="en-GB"/>
        </w:rPr>
        <w:t xml:space="preserve">Visa de </w:t>
      </w:r>
      <w:proofErr w:type="spellStart"/>
      <w:r w:rsidRPr="000F3CF7">
        <w:rPr>
          <w:rFonts w:ascii="Arial" w:hAnsi="Arial" w:cs="Arial"/>
          <w:b/>
          <w:bCs/>
          <w:szCs w:val="28"/>
          <w:lang w:val="en-GB"/>
        </w:rPr>
        <w:t>l</w:t>
      </w:r>
      <w:r w:rsidRPr="000F3CF7">
        <w:rPr>
          <w:rFonts w:ascii="Arial" w:hAnsi="Arial" w:cs="Arial"/>
          <w:b/>
          <w:bCs/>
          <w:szCs w:val="28"/>
          <w:lang w:val="en-GB"/>
        </w:rPr>
        <w:t>’entreprise</w:t>
      </w:r>
      <w:proofErr w:type="spellEnd"/>
      <w:r w:rsidRPr="000F3CF7">
        <w:rPr>
          <w:rFonts w:ascii="Arial" w:hAnsi="Arial" w:cs="Arial"/>
          <w:b/>
          <w:bCs/>
          <w:szCs w:val="28"/>
          <w:lang w:val="en-GB"/>
        </w:rPr>
        <w:t xml:space="preserve"> </w:t>
      </w:r>
      <w:proofErr w:type="spellStart"/>
      <w:r w:rsidRPr="000F3CF7">
        <w:rPr>
          <w:rFonts w:ascii="Arial" w:hAnsi="Arial" w:cs="Arial"/>
          <w:b/>
          <w:bCs/>
          <w:szCs w:val="28"/>
          <w:lang w:val="en-GB"/>
        </w:rPr>
        <w:t>partenaire</w:t>
      </w:r>
      <w:proofErr w:type="spellEnd"/>
    </w:p>
    <w:p w14:paraId="296464E3" w14:textId="77777777" w:rsidR="00A40F36" w:rsidRPr="000F3CF7" w:rsidRDefault="00A40F36" w:rsidP="00A40F36">
      <w:pPr>
        <w:pBdr>
          <w:top w:val="single" w:sz="4" w:space="1" w:color="auto"/>
          <w:left w:val="single" w:sz="4" w:space="4" w:color="auto"/>
          <w:bottom w:val="single" w:sz="4" w:space="1" w:color="auto"/>
          <w:right w:val="single" w:sz="4" w:space="0" w:color="auto"/>
        </w:pBdr>
        <w:autoSpaceDE w:val="0"/>
        <w:autoSpaceDN w:val="0"/>
        <w:adjustRightInd w:val="0"/>
        <w:spacing w:after="0" w:line="240" w:lineRule="auto"/>
        <w:rPr>
          <w:rFonts w:ascii="Arial" w:hAnsi="Arial" w:cs="Arial"/>
          <w:b/>
          <w:bCs/>
          <w:szCs w:val="28"/>
          <w:lang w:val="en-GB"/>
        </w:rPr>
      </w:pPr>
    </w:p>
    <w:p w14:paraId="495C953C" w14:textId="108DB524" w:rsidR="00A40F36" w:rsidRPr="000F3CF7" w:rsidRDefault="00A40F36" w:rsidP="00A40F36">
      <w:pPr>
        <w:pBdr>
          <w:top w:val="single" w:sz="4" w:space="1" w:color="auto"/>
          <w:left w:val="single" w:sz="4" w:space="4" w:color="auto"/>
          <w:bottom w:val="single" w:sz="4" w:space="1" w:color="auto"/>
          <w:right w:val="single" w:sz="4" w:space="0" w:color="auto"/>
        </w:pBdr>
        <w:autoSpaceDE w:val="0"/>
        <w:autoSpaceDN w:val="0"/>
        <w:adjustRightInd w:val="0"/>
        <w:spacing w:after="0" w:line="240" w:lineRule="auto"/>
        <w:rPr>
          <w:rStyle w:val="rynqvb"/>
          <w:rFonts w:ascii="Arial" w:hAnsi="Arial" w:cs="Arial"/>
          <w:szCs w:val="28"/>
          <w:lang w:val="en"/>
        </w:rPr>
      </w:pPr>
      <w:r w:rsidRPr="000F3CF7">
        <w:rPr>
          <w:rStyle w:val="rynqvb"/>
          <w:rFonts w:ascii="Arial" w:hAnsi="Arial" w:cs="Arial"/>
          <w:szCs w:val="28"/>
          <w:u w:val="single"/>
          <w:lang w:val="en"/>
        </w:rPr>
        <w:t>A</w:t>
      </w:r>
      <w:r w:rsidRPr="000F3CF7">
        <w:rPr>
          <w:rStyle w:val="rynqvb"/>
          <w:rFonts w:ascii="Arial" w:hAnsi="Arial" w:cs="Arial"/>
          <w:szCs w:val="28"/>
          <w:u w:val="single"/>
          <w:lang w:val="en"/>
        </w:rPr>
        <w:t xml:space="preserve">ttestant </w:t>
      </w:r>
      <w:proofErr w:type="spellStart"/>
      <w:r w:rsidRPr="000F3CF7">
        <w:rPr>
          <w:rStyle w:val="rynqvb"/>
          <w:rFonts w:ascii="Arial" w:hAnsi="Arial" w:cs="Arial"/>
          <w:szCs w:val="28"/>
          <w:u w:val="single"/>
          <w:lang w:val="en"/>
        </w:rPr>
        <w:t>avoir</w:t>
      </w:r>
      <w:proofErr w:type="spellEnd"/>
      <w:r w:rsidRPr="000F3CF7">
        <w:rPr>
          <w:rStyle w:val="rynqvb"/>
          <w:rFonts w:ascii="Arial" w:hAnsi="Arial" w:cs="Arial"/>
          <w:szCs w:val="28"/>
          <w:u w:val="single"/>
          <w:lang w:val="en"/>
        </w:rPr>
        <w:t xml:space="preserve"> pris </w:t>
      </w:r>
      <w:proofErr w:type="spellStart"/>
      <w:r w:rsidRPr="000F3CF7">
        <w:rPr>
          <w:rStyle w:val="rynqvb"/>
          <w:rFonts w:ascii="Arial" w:hAnsi="Arial" w:cs="Arial"/>
          <w:szCs w:val="28"/>
          <w:u w:val="single"/>
          <w:lang w:val="en"/>
        </w:rPr>
        <w:t>connaissance</w:t>
      </w:r>
      <w:proofErr w:type="spellEnd"/>
      <w:r w:rsidRPr="000F3CF7">
        <w:rPr>
          <w:rStyle w:val="rynqvb"/>
          <w:rFonts w:ascii="Arial" w:hAnsi="Arial" w:cs="Arial"/>
          <w:szCs w:val="28"/>
          <w:u w:val="single"/>
          <w:lang w:val="en"/>
        </w:rPr>
        <w:t xml:space="preserve"> des conditions </w:t>
      </w:r>
      <w:proofErr w:type="spellStart"/>
      <w:r w:rsidRPr="000F3CF7">
        <w:rPr>
          <w:rStyle w:val="rynqvb"/>
          <w:rFonts w:ascii="Arial" w:hAnsi="Arial" w:cs="Arial"/>
          <w:szCs w:val="28"/>
          <w:u w:val="single"/>
          <w:lang w:val="en"/>
        </w:rPr>
        <w:t>générales</w:t>
      </w:r>
      <w:proofErr w:type="spellEnd"/>
      <w:r w:rsidRPr="000F3CF7">
        <w:rPr>
          <w:rStyle w:val="rynqvb"/>
          <w:rFonts w:ascii="Arial" w:hAnsi="Arial" w:cs="Arial"/>
          <w:szCs w:val="28"/>
          <w:u w:val="single"/>
          <w:lang w:val="en"/>
        </w:rPr>
        <w:t xml:space="preserve"> </w:t>
      </w:r>
      <w:proofErr w:type="spellStart"/>
      <w:r w:rsidRPr="000F3CF7">
        <w:rPr>
          <w:rStyle w:val="rynqvb"/>
          <w:rFonts w:ascii="Arial" w:hAnsi="Arial" w:cs="Arial"/>
          <w:szCs w:val="28"/>
          <w:u w:val="single"/>
          <w:lang w:val="en"/>
        </w:rPr>
        <w:t>appli</w:t>
      </w:r>
      <w:r w:rsidR="005D28E5">
        <w:rPr>
          <w:rStyle w:val="rynqvb"/>
          <w:rFonts w:ascii="Arial" w:hAnsi="Arial" w:cs="Arial"/>
          <w:szCs w:val="28"/>
          <w:u w:val="single"/>
          <w:lang w:val="en"/>
        </w:rPr>
        <w:t>cables</w:t>
      </w:r>
      <w:proofErr w:type="spellEnd"/>
      <w:r w:rsidRPr="000F3CF7">
        <w:rPr>
          <w:rStyle w:val="rynqvb"/>
          <w:rFonts w:ascii="Arial" w:hAnsi="Arial" w:cs="Arial"/>
          <w:szCs w:val="28"/>
          <w:u w:val="single"/>
          <w:lang w:val="en"/>
        </w:rPr>
        <w:t xml:space="preserve"> aux </w:t>
      </w:r>
      <w:proofErr w:type="spellStart"/>
      <w:r w:rsidRPr="000F3CF7">
        <w:rPr>
          <w:rStyle w:val="rynqvb"/>
          <w:rFonts w:ascii="Arial" w:hAnsi="Arial" w:cs="Arial"/>
          <w:szCs w:val="28"/>
          <w:u w:val="single"/>
          <w:lang w:val="en"/>
        </w:rPr>
        <w:t>projets</w:t>
      </w:r>
      <w:proofErr w:type="spellEnd"/>
      <w:r w:rsidRPr="000F3CF7">
        <w:rPr>
          <w:rStyle w:val="rynqvb"/>
          <w:rFonts w:ascii="Arial" w:hAnsi="Arial" w:cs="Arial"/>
          <w:szCs w:val="28"/>
          <w:u w:val="single"/>
          <w:lang w:val="en"/>
        </w:rPr>
        <w:t xml:space="preserve"> NExT. </w:t>
      </w:r>
    </w:p>
    <w:p w14:paraId="7FD5F5A3" w14:textId="77777777" w:rsidR="00A40F36" w:rsidRPr="000F3CF7" w:rsidRDefault="00A40F36" w:rsidP="00A40F36">
      <w:pPr>
        <w:pBdr>
          <w:top w:val="single" w:sz="4" w:space="1" w:color="auto"/>
          <w:left w:val="single" w:sz="4" w:space="4" w:color="auto"/>
          <w:bottom w:val="single" w:sz="4" w:space="1" w:color="auto"/>
          <w:right w:val="single" w:sz="4" w:space="0" w:color="auto"/>
        </w:pBdr>
        <w:autoSpaceDE w:val="0"/>
        <w:autoSpaceDN w:val="0"/>
        <w:adjustRightInd w:val="0"/>
        <w:spacing w:line="240" w:lineRule="auto"/>
        <w:rPr>
          <w:rStyle w:val="rynqvb"/>
          <w:rFonts w:ascii="Arial" w:hAnsi="Arial" w:cs="Arial"/>
          <w:szCs w:val="28"/>
          <w:lang w:val="en"/>
        </w:rPr>
      </w:pPr>
    </w:p>
    <w:p w14:paraId="23019061" w14:textId="35DA3BA7" w:rsidR="00A40F36" w:rsidRPr="000F3CF7" w:rsidRDefault="00A40F36" w:rsidP="00A40F36">
      <w:pPr>
        <w:pBdr>
          <w:top w:val="single" w:sz="4" w:space="1" w:color="auto"/>
          <w:left w:val="single" w:sz="4" w:space="4" w:color="auto"/>
          <w:bottom w:val="single" w:sz="4" w:space="1" w:color="auto"/>
          <w:right w:val="single" w:sz="4" w:space="0" w:color="auto"/>
        </w:pBdr>
        <w:autoSpaceDE w:val="0"/>
        <w:autoSpaceDN w:val="0"/>
        <w:adjustRightInd w:val="0"/>
        <w:spacing w:line="240" w:lineRule="auto"/>
        <w:rPr>
          <w:rFonts w:ascii="Arial" w:hAnsi="Arial" w:cs="Arial"/>
          <w:szCs w:val="28"/>
          <w:lang w:val="en-GB"/>
        </w:rPr>
      </w:pPr>
      <w:r w:rsidRPr="000F3CF7">
        <w:rPr>
          <w:rFonts w:ascii="Arial" w:hAnsi="Arial" w:cs="Arial"/>
          <w:szCs w:val="28"/>
          <w:lang w:val="en-GB"/>
        </w:rPr>
        <w:t xml:space="preserve">Nom </w:t>
      </w:r>
      <w:proofErr w:type="spellStart"/>
      <w:r w:rsidRPr="000F3CF7">
        <w:rPr>
          <w:rFonts w:ascii="Arial" w:hAnsi="Arial" w:cs="Arial"/>
          <w:szCs w:val="28"/>
          <w:lang w:val="en-GB"/>
        </w:rPr>
        <w:t>Prénom</w:t>
      </w:r>
      <w:proofErr w:type="spellEnd"/>
      <w:r w:rsidRPr="000F3CF7">
        <w:rPr>
          <w:rFonts w:ascii="Arial" w:hAnsi="Arial" w:cs="Arial"/>
          <w:szCs w:val="28"/>
          <w:lang w:val="en-GB"/>
        </w:rPr>
        <w:t>: _________________</w:t>
      </w:r>
    </w:p>
    <w:p w14:paraId="787C45AD" w14:textId="48001FBE" w:rsidR="00A40F36" w:rsidRPr="000F3CF7" w:rsidRDefault="00A40F36" w:rsidP="00A40F36">
      <w:pPr>
        <w:pBdr>
          <w:top w:val="single" w:sz="4" w:space="1" w:color="auto"/>
          <w:left w:val="single" w:sz="4" w:space="4" w:color="auto"/>
          <w:bottom w:val="single" w:sz="4" w:space="1" w:color="auto"/>
          <w:right w:val="single" w:sz="4" w:space="0" w:color="auto"/>
        </w:pBdr>
        <w:autoSpaceDE w:val="0"/>
        <w:autoSpaceDN w:val="0"/>
        <w:adjustRightInd w:val="0"/>
        <w:spacing w:line="240" w:lineRule="auto"/>
        <w:rPr>
          <w:rFonts w:ascii="Arial" w:hAnsi="Arial" w:cs="Arial"/>
          <w:szCs w:val="28"/>
          <w:lang w:val="en-GB"/>
        </w:rPr>
      </w:pPr>
      <w:proofErr w:type="spellStart"/>
      <w:r w:rsidRPr="000F3CF7">
        <w:rPr>
          <w:rFonts w:ascii="Arial" w:hAnsi="Arial" w:cs="Arial"/>
          <w:szCs w:val="28"/>
          <w:lang w:val="en-GB"/>
        </w:rPr>
        <w:t>Fonction</w:t>
      </w:r>
      <w:proofErr w:type="spellEnd"/>
      <w:r w:rsidRPr="000F3CF7">
        <w:rPr>
          <w:rFonts w:ascii="Arial" w:hAnsi="Arial" w:cs="Arial"/>
          <w:szCs w:val="28"/>
          <w:lang w:val="en-GB"/>
        </w:rPr>
        <w:t>/</w:t>
      </w:r>
      <w:proofErr w:type="spellStart"/>
      <w:proofErr w:type="gramStart"/>
      <w:r w:rsidRPr="000F3CF7">
        <w:rPr>
          <w:rFonts w:ascii="Arial" w:hAnsi="Arial" w:cs="Arial"/>
          <w:szCs w:val="28"/>
          <w:lang w:val="en-GB"/>
        </w:rPr>
        <w:t>Entreprise</w:t>
      </w:r>
      <w:proofErr w:type="spellEnd"/>
      <w:r w:rsidRPr="000F3CF7">
        <w:rPr>
          <w:rFonts w:ascii="Arial" w:hAnsi="Arial" w:cs="Arial"/>
          <w:szCs w:val="28"/>
          <w:lang w:val="en-GB"/>
        </w:rPr>
        <w:t xml:space="preserve"> :</w:t>
      </w:r>
      <w:proofErr w:type="gramEnd"/>
      <w:r w:rsidRPr="000F3CF7">
        <w:rPr>
          <w:rFonts w:ascii="Arial" w:hAnsi="Arial" w:cs="Arial"/>
          <w:szCs w:val="28"/>
          <w:lang w:val="en-GB"/>
        </w:rPr>
        <w:t xml:space="preserve"> ____________________</w:t>
      </w:r>
    </w:p>
    <w:p w14:paraId="261CAF8C" w14:textId="0B7F1EC0" w:rsidR="00A40F36" w:rsidRPr="000F3CF7" w:rsidRDefault="00A40F36" w:rsidP="00A40F36">
      <w:pPr>
        <w:pBdr>
          <w:top w:val="single" w:sz="4" w:space="1" w:color="auto"/>
          <w:left w:val="single" w:sz="4" w:space="4" w:color="auto"/>
          <w:bottom w:val="single" w:sz="4" w:space="1" w:color="auto"/>
          <w:right w:val="single" w:sz="4" w:space="0" w:color="auto"/>
        </w:pBdr>
        <w:autoSpaceDE w:val="0"/>
        <w:autoSpaceDN w:val="0"/>
        <w:adjustRightInd w:val="0"/>
        <w:spacing w:line="240" w:lineRule="auto"/>
        <w:rPr>
          <w:rFonts w:ascii="Arial" w:hAnsi="Arial" w:cs="Arial"/>
          <w:szCs w:val="28"/>
          <w:lang w:val="en-GB"/>
        </w:rPr>
      </w:pPr>
      <w:proofErr w:type="gramStart"/>
      <w:r w:rsidRPr="000F3CF7">
        <w:rPr>
          <w:rFonts w:ascii="Arial" w:hAnsi="Arial" w:cs="Arial"/>
          <w:szCs w:val="28"/>
          <w:lang w:val="en-GB"/>
        </w:rPr>
        <w:t>Date :</w:t>
      </w:r>
      <w:proofErr w:type="gramEnd"/>
      <w:r w:rsidRPr="000F3CF7">
        <w:rPr>
          <w:rFonts w:ascii="Arial" w:hAnsi="Arial" w:cs="Arial"/>
          <w:szCs w:val="28"/>
          <w:lang w:val="en-GB"/>
        </w:rPr>
        <w:t xml:space="preserve"> ________</w:t>
      </w:r>
    </w:p>
    <w:p w14:paraId="35875F9B" w14:textId="77777777" w:rsidR="00A40F36" w:rsidRPr="000F3CF7" w:rsidRDefault="00A40F36" w:rsidP="00A40F36">
      <w:pPr>
        <w:pBdr>
          <w:top w:val="single" w:sz="4" w:space="1" w:color="auto"/>
          <w:left w:val="single" w:sz="4" w:space="4" w:color="auto"/>
          <w:bottom w:val="single" w:sz="4" w:space="1" w:color="auto"/>
          <w:right w:val="single" w:sz="4" w:space="0" w:color="auto"/>
        </w:pBdr>
        <w:autoSpaceDE w:val="0"/>
        <w:autoSpaceDN w:val="0"/>
        <w:adjustRightInd w:val="0"/>
        <w:spacing w:line="240" w:lineRule="auto"/>
        <w:rPr>
          <w:rFonts w:ascii="Arial" w:hAnsi="Arial" w:cs="Arial"/>
          <w:szCs w:val="28"/>
          <w:lang w:val="en-GB"/>
        </w:rPr>
      </w:pPr>
    </w:p>
    <w:p w14:paraId="256B9DAB" w14:textId="77777777" w:rsidR="00A40F36" w:rsidRPr="000F3CF7" w:rsidRDefault="00A40F36" w:rsidP="00A40F36">
      <w:pPr>
        <w:pBdr>
          <w:top w:val="single" w:sz="4" w:space="1" w:color="auto"/>
          <w:left w:val="single" w:sz="4" w:space="4" w:color="auto"/>
          <w:bottom w:val="single" w:sz="4" w:space="1" w:color="auto"/>
          <w:right w:val="single" w:sz="4" w:space="0" w:color="auto"/>
        </w:pBdr>
        <w:jc w:val="both"/>
        <w:rPr>
          <w:rFonts w:ascii="Arial" w:hAnsi="Arial" w:cs="Arial"/>
          <w:szCs w:val="28"/>
          <w:lang w:val="en-GB"/>
        </w:rPr>
      </w:pPr>
      <w:proofErr w:type="gramStart"/>
      <w:r w:rsidRPr="000F3CF7">
        <w:rPr>
          <w:rFonts w:ascii="Arial" w:hAnsi="Arial" w:cs="Arial"/>
          <w:szCs w:val="28"/>
          <w:lang w:val="en-GB"/>
        </w:rPr>
        <w:t>Visa :</w:t>
      </w:r>
      <w:proofErr w:type="gramEnd"/>
    </w:p>
    <w:p w14:paraId="2C8C733A" w14:textId="77777777" w:rsidR="00A40F36" w:rsidRPr="000F3CF7" w:rsidRDefault="00A40F36" w:rsidP="00A40F36">
      <w:pPr>
        <w:pBdr>
          <w:top w:val="single" w:sz="4" w:space="1" w:color="auto"/>
          <w:left w:val="single" w:sz="4" w:space="4" w:color="auto"/>
          <w:bottom w:val="single" w:sz="4" w:space="1" w:color="auto"/>
          <w:right w:val="single" w:sz="4" w:space="0" w:color="auto"/>
        </w:pBdr>
        <w:jc w:val="both"/>
        <w:rPr>
          <w:rFonts w:ascii="Arial" w:hAnsi="Arial" w:cs="Arial"/>
          <w:szCs w:val="28"/>
          <w:lang w:val="en-GB"/>
        </w:rPr>
      </w:pPr>
    </w:p>
    <w:p w14:paraId="232D4433" w14:textId="77777777" w:rsidR="00A40F36" w:rsidRPr="000F3CF7" w:rsidRDefault="00A40F36" w:rsidP="00A40F36">
      <w:pPr>
        <w:pBdr>
          <w:top w:val="single" w:sz="4" w:space="1" w:color="auto"/>
          <w:left w:val="single" w:sz="4" w:space="4" w:color="auto"/>
          <w:bottom w:val="single" w:sz="4" w:space="1" w:color="auto"/>
          <w:right w:val="single" w:sz="4" w:space="0" w:color="auto"/>
        </w:pBdr>
        <w:jc w:val="both"/>
        <w:rPr>
          <w:rFonts w:ascii="Arial" w:hAnsi="Arial" w:cs="Arial"/>
          <w:lang w:val="en-GB"/>
        </w:rPr>
      </w:pPr>
    </w:p>
    <w:p w14:paraId="1A9E20FC" w14:textId="77777777" w:rsidR="00A40F36" w:rsidRPr="000F3CF7" w:rsidRDefault="00A40F36" w:rsidP="00A40F36">
      <w:pPr>
        <w:pBdr>
          <w:top w:val="single" w:sz="4" w:space="1" w:color="auto"/>
          <w:left w:val="single" w:sz="4" w:space="4" w:color="auto"/>
          <w:bottom w:val="single" w:sz="4" w:space="1" w:color="auto"/>
          <w:right w:val="single" w:sz="4" w:space="0" w:color="auto"/>
        </w:pBdr>
        <w:jc w:val="both"/>
        <w:rPr>
          <w:rFonts w:ascii="Arial" w:hAnsi="Arial" w:cs="Arial"/>
          <w:lang w:val="en-GB"/>
        </w:rPr>
      </w:pPr>
    </w:p>
    <w:permEnd w:id="1315012174"/>
    <w:p w14:paraId="29767666" w14:textId="77777777" w:rsidR="00A40F36" w:rsidRPr="000F3CF7" w:rsidRDefault="00A40F36" w:rsidP="008B52F8">
      <w:pPr>
        <w:spacing w:line="240" w:lineRule="auto"/>
        <w:jc w:val="both"/>
        <w:rPr>
          <w:rFonts w:ascii="Arial" w:hAnsi="Arial" w:cs="Arial"/>
        </w:rPr>
      </w:pPr>
    </w:p>
    <w:sectPr w:rsidR="00A40F36" w:rsidRPr="000F3C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ource Sans Pro">
    <w:altName w:val="Cambria Math"/>
    <w:panose1 w:val="020B0503030403020204"/>
    <w:charset w:val="00"/>
    <w:family w:val="swiss"/>
    <w:pitch w:val="variable"/>
    <w:sig w:usb0="600002F7" w:usb1="02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9078D"/>
    <w:multiLevelType w:val="hybridMultilevel"/>
    <w:tmpl w:val="2B7CB0C0"/>
    <w:lvl w:ilvl="0" w:tplc="E7AC3E9A">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64213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readOnly" w:enforcement="1" w:cryptProviderType="rsaAES" w:cryptAlgorithmClass="hash" w:cryptAlgorithmType="typeAny" w:cryptAlgorithmSid="14" w:cryptSpinCount="100000" w:hash="K4V7DnR8BxXYYwfyC0idjwGeW7Y6cwvFG3sB0X5G+JJjVZ5uqotjTpRv0zLP517Kob9E+vzzWp6V8RTNi5+gkg==" w:salt="n1sxZYVPlJg/u5YGdvx1q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5ED"/>
    <w:rsid w:val="000F3CF7"/>
    <w:rsid w:val="001C75C2"/>
    <w:rsid w:val="002904E0"/>
    <w:rsid w:val="005755ED"/>
    <w:rsid w:val="005D28E5"/>
    <w:rsid w:val="005D35E1"/>
    <w:rsid w:val="008B52F8"/>
    <w:rsid w:val="008E1951"/>
    <w:rsid w:val="00934007"/>
    <w:rsid w:val="00A044F8"/>
    <w:rsid w:val="00A40F36"/>
    <w:rsid w:val="00B342C3"/>
    <w:rsid w:val="00BF65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09E28"/>
  <w15:chartTrackingRefBased/>
  <w15:docId w15:val="{B9695423-BC08-487F-AEAE-973CC497B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5ED"/>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044F8"/>
    <w:pPr>
      <w:ind w:left="720"/>
      <w:contextualSpacing/>
    </w:pPr>
  </w:style>
  <w:style w:type="character" w:customStyle="1" w:styleId="rynqvb">
    <w:name w:val="rynqvb"/>
    <w:basedOn w:val="Policepardfaut"/>
    <w:rsid w:val="00A40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NantesU">
  <a:themeElements>
    <a:clrScheme name="Nantes Université">
      <a:dk1>
        <a:sysClr val="windowText" lastClr="000000"/>
      </a:dk1>
      <a:lt1>
        <a:sysClr val="window" lastClr="FFFFFF"/>
      </a:lt1>
      <a:dk2>
        <a:srgbClr val="44546A"/>
      </a:dk2>
      <a:lt2>
        <a:srgbClr val="E7E6E6"/>
      </a:lt2>
      <a:accent1>
        <a:srgbClr val="3452FF"/>
      </a:accent1>
      <a:accent2>
        <a:srgbClr val="929393"/>
      </a:accent2>
      <a:accent3>
        <a:srgbClr val="F20066"/>
      </a:accent3>
      <a:accent4>
        <a:srgbClr val="9C1EF1"/>
      </a:accent4>
      <a:accent5>
        <a:srgbClr val="00C6FF"/>
      </a:accent5>
      <a:accent6>
        <a:srgbClr val="FF8200"/>
      </a:accent6>
      <a:hlink>
        <a:srgbClr val="3452FF"/>
      </a:hlink>
      <a:folHlink>
        <a:srgbClr val="F20066"/>
      </a:folHlink>
    </a:clrScheme>
    <a:fontScheme name="Template Université Nantes">
      <a:majorFont>
        <a:latin typeface="Source Sans Pro"/>
        <a:ea typeface=""/>
        <a:cs typeface=""/>
      </a:majorFont>
      <a:minorFont>
        <a:latin typeface="Source Sans Pro"/>
        <a:ea typeface=""/>
        <a:cs typeface=""/>
      </a:minorFont>
    </a:fontScheme>
    <a:fmtScheme name="Thème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4"/>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defPPr algn="ctr">
          <a:defRPr>
            <a:ln>
              <a:noFill/>
            </a:ln>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428</Words>
  <Characters>2359</Characters>
  <Application>Microsoft Office Word</Application>
  <DocSecurity>8</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Univ Nantes</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VIRANAIKEN</dc:creator>
  <cp:keywords/>
  <dc:description/>
  <cp:lastModifiedBy>Aurore Carcel</cp:lastModifiedBy>
  <cp:revision>9</cp:revision>
  <dcterms:created xsi:type="dcterms:W3CDTF">2024-03-28T16:25:00Z</dcterms:created>
  <dcterms:modified xsi:type="dcterms:W3CDTF">2025-07-23T13:53:00Z</dcterms:modified>
</cp:coreProperties>
</file>